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jc w:val="center"/>
        <w:rPr>
          <w:sz w:val="2"/>
          <w:szCs w:val="2"/>
        </w:rPr>
      </w:pPr>
      <w:r w:rsidDel="00000000" w:rsidR="00000000" w:rsidRPr="00000000">
        <w:rPr>
          <w:rtl w:val="0"/>
        </w:rPr>
      </w:r>
    </w:p>
    <w:p w:rsidR="00000000" w:rsidDel="00000000" w:rsidP="00000000" w:rsidRDefault="00000000" w:rsidRPr="00000000" w14:paraId="00000002">
      <w:pPr>
        <w:spacing w:after="0" w:line="278.00000000000006" w:lineRule="auto"/>
        <w:jc w:val="center"/>
        <w:rPr>
          <w:sz w:val="56"/>
          <w:szCs w:val="56"/>
        </w:rPr>
      </w:pPr>
      <w:r w:rsidDel="00000000" w:rsidR="00000000" w:rsidRPr="00000000">
        <w:rPr>
          <w:sz w:val="56"/>
          <w:szCs w:val="56"/>
          <w:rtl w:val="0"/>
        </w:rPr>
        <w:t xml:space="preserve">MEMORIA JUSTIFICATIVA</w:t>
      </w:r>
    </w:p>
    <w:p w:rsidR="00000000" w:rsidDel="00000000" w:rsidP="00000000" w:rsidRDefault="00000000" w:rsidRPr="00000000" w14:paraId="00000003">
      <w:pPr>
        <w:spacing w:after="200" w:line="278.00000000000006" w:lineRule="auto"/>
        <w:jc w:val="center"/>
        <w:rPr>
          <w:sz w:val="22"/>
          <w:szCs w:val="22"/>
        </w:rPr>
      </w:pPr>
      <w:r w:rsidDel="00000000" w:rsidR="00000000" w:rsidRPr="00000000">
        <w:rPr>
          <w:sz w:val="56"/>
          <w:szCs w:val="56"/>
          <w:rtl w:val="0"/>
        </w:rPr>
        <w:t xml:space="preserve">FONDO MOUSCRON</w:t>
      </w:r>
      <w:r w:rsidDel="00000000" w:rsidR="00000000" w:rsidRPr="00000000">
        <w:rPr>
          <w:rtl w:val="0"/>
        </w:rPr>
      </w:r>
    </w:p>
    <w:tbl>
      <w:tblPr>
        <w:tblStyle w:val="Table1"/>
        <w:tblW w:w="94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95"/>
        <w:tblGridChange w:id="0">
          <w:tblGrid>
            <w:gridCol w:w="9495"/>
          </w:tblGrid>
        </w:tblGridChange>
      </w:tblGrid>
      <w:tr>
        <w:trPr>
          <w:cantSplit w:val="0"/>
          <w:trHeight w:val="16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80.0" w:type="dxa"/>
              <w:bottom w:w="0.0" w:type="dxa"/>
              <w:right w:w="80.0" w:type="dxa"/>
            </w:tcMar>
            <w:vAlign w:val="top"/>
          </w:tcPr>
          <w:p w:rsidR="00000000" w:rsidDel="00000000" w:rsidP="00000000" w:rsidRDefault="00000000" w:rsidRPr="00000000" w14:paraId="00000004">
            <w:pPr>
              <w:ind w:left="60" w:firstLine="0"/>
              <w:rPr/>
            </w:pPr>
            <w:r w:rsidDel="00000000" w:rsidR="00000000" w:rsidRPr="00000000">
              <w:rPr>
                <w:rtl w:val="0"/>
              </w:rPr>
              <w:t xml:space="preserve"> </w:t>
            </w:r>
          </w:p>
          <w:p w:rsidR="00000000" w:rsidDel="00000000" w:rsidP="00000000" w:rsidRDefault="00000000" w:rsidRPr="00000000" w14:paraId="00000005">
            <w:pPr>
              <w:ind w:left="60" w:firstLine="0"/>
              <w:rPr/>
            </w:pPr>
            <w:r w:rsidDel="00000000" w:rsidR="00000000" w:rsidRPr="00000000">
              <w:rPr>
                <w:rtl w:val="0"/>
              </w:rPr>
              <w:t xml:space="preserve">Este documento es solo una guía para facilitar la realización de la memoria justificativa del Fondo Mouscron. En ella se resumen los aspectos más significativos que deben formar parte de ella.</w:t>
            </w:r>
          </w:p>
          <w:p w:rsidR="00000000" w:rsidDel="00000000" w:rsidP="00000000" w:rsidRDefault="00000000" w:rsidRPr="00000000" w14:paraId="00000006">
            <w:pPr>
              <w:ind w:left="60" w:firstLine="0"/>
              <w:rPr/>
            </w:pPr>
            <w:r w:rsidDel="00000000" w:rsidR="00000000" w:rsidRPr="00000000">
              <w:rPr>
                <w:rtl w:val="0"/>
              </w:rPr>
              <w:t xml:space="preserve"> </w:t>
            </w:r>
          </w:p>
        </w:tc>
      </w:tr>
    </w:tbl>
    <w:p w:rsidR="00000000" w:rsidDel="00000000" w:rsidP="00000000" w:rsidRDefault="00000000" w:rsidRPr="00000000" w14:paraId="00000007">
      <w:pPr>
        <w:spacing w:before="240" w:line="360" w:lineRule="auto"/>
        <w:rPr/>
      </w:pPr>
      <w:r w:rsidDel="00000000" w:rsidR="00000000" w:rsidRPr="00000000">
        <w:rPr>
          <w:rtl w:val="0"/>
        </w:rPr>
        <w:t xml:space="preserve"> </w:t>
      </w:r>
    </w:p>
    <w:p w:rsidR="00000000" w:rsidDel="00000000" w:rsidP="00000000" w:rsidRDefault="00000000" w:rsidRPr="00000000" w14:paraId="00000008">
      <w:pPr>
        <w:numPr>
          <w:ilvl w:val="0"/>
          <w:numId w:val="1"/>
        </w:numPr>
        <w:spacing w:after="0" w:afterAutospacing="0" w:before="240" w:line="360" w:lineRule="auto"/>
        <w:ind w:left="720" w:hanging="360"/>
        <w:jc w:val="both"/>
        <w:rPr>
          <w:sz w:val="22"/>
          <w:szCs w:val="22"/>
          <w:u w:val="none"/>
        </w:rPr>
      </w:pPr>
      <w:r w:rsidDel="00000000" w:rsidR="00000000" w:rsidRPr="00000000">
        <w:rPr>
          <w:sz w:val="22"/>
          <w:szCs w:val="22"/>
          <w:rtl w:val="0"/>
        </w:rPr>
        <w:t xml:space="preserve">Descripción de la actividad realizada.</w:t>
      </w:r>
    </w:p>
    <w:p w:rsidR="00000000" w:rsidDel="00000000" w:rsidP="00000000" w:rsidRDefault="00000000" w:rsidRPr="00000000" w14:paraId="00000009">
      <w:pPr>
        <w:numPr>
          <w:ilvl w:val="0"/>
          <w:numId w:val="1"/>
        </w:numPr>
        <w:spacing w:after="0" w:afterAutospacing="0" w:before="0" w:beforeAutospacing="0" w:line="360" w:lineRule="auto"/>
        <w:ind w:left="720" w:hanging="360"/>
        <w:jc w:val="both"/>
        <w:rPr>
          <w:sz w:val="22"/>
          <w:szCs w:val="22"/>
          <w:u w:val="none"/>
        </w:rPr>
      </w:pPr>
      <w:r w:rsidDel="00000000" w:rsidR="00000000" w:rsidRPr="00000000">
        <w:rPr>
          <w:sz w:val="22"/>
          <w:szCs w:val="22"/>
          <w:rtl w:val="0"/>
        </w:rPr>
        <w:t xml:space="preserve">Justificación de la misma:</w:t>
      </w:r>
    </w:p>
    <w:p w:rsidR="00000000" w:rsidDel="00000000" w:rsidP="00000000" w:rsidRDefault="00000000" w:rsidRPr="00000000" w14:paraId="0000000A">
      <w:pPr>
        <w:numPr>
          <w:ilvl w:val="1"/>
          <w:numId w:val="1"/>
        </w:numPr>
        <w:spacing w:before="0" w:beforeAutospacing="0" w:line="360" w:lineRule="auto"/>
        <w:ind w:left="1440" w:hanging="360"/>
        <w:jc w:val="both"/>
        <w:rPr>
          <w:sz w:val="22"/>
          <w:szCs w:val="22"/>
          <w:u w:val="none"/>
        </w:rPr>
      </w:pPr>
      <w:r w:rsidDel="00000000" w:rsidR="00000000" w:rsidRPr="00000000">
        <w:rPr>
          <w:sz w:val="22"/>
          <w:szCs w:val="22"/>
          <w:rtl w:val="0"/>
        </w:rPr>
        <w:t xml:space="preserve">Fecha comienzo y final.</w:t>
      </w:r>
    </w:p>
    <w:p w:rsidR="00000000" w:rsidDel="00000000" w:rsidP="00000000" w:rsidRDefault="00000000" w:rsidRPr="00000000" w14:paraId="0000000B">
      <w:pPr>
        <w:numPr>
          <w:ilvl w:val="1"/>
          <w:numId w:val="1"/>
        </w:numPr>
        <w:spacing w:line="360" w:lineRule="auto"/>
        <w:ind w:left="1440" w:hanging="360"/>
        <w:jc w:val="both"/>
        <w:rPr>
          <w:sz w:val="22"/>
          <w:szCs w:val="22"/>
          <w:u w:val="none"/>
        </w:rPr>
      </w:pPr>
      <w:r w:rsidDel="00000000" w:rsidR="00000000" w:rsidRPr="00000000">
        <w:rPr>
          <w:sz w:val="22"/>
          <w:szCs w:val="22"/>
          <w:rtl w:val="0"/>
        </w:rPr>
        <w:t xml:space="preserve">Lugares origen, destino y trayecto, si es pertinente.</w:t>
      </w:r>
    </w:p>
    <w:p w:rsidR="00000000" w:rsidDel="00000000" w:rsidP="00000000" w:rsidRDefault="00000000" w:rsidRPr="00000000" w14:paraId="0000000C">
      <w:pPr>
        <w:numPr>
          <w:ilvl w:val="1"/>
          <w:numId w:val="1"/>
        </w:numPr>
        <w:spacing w:after="0" w:afterAutospacing="0" w:line="360" w:lineRule="auto"/>
        <w:ind w:left="1440" w:hanging="360"/>
        <w:jc w:val="both"/>
        <w:rPr>
          <w:sz w:val="22"/>
          <w:szCs w:val="22"/>
          <w:u w:val="none"/>
        </w:rPr>
      </w:pPr>
      <w:r w:rsidDel="00000000" w:rsidR="00000000" w:rsidRPr="00000000">
        <w:rPr>
          <w:sz w:val="22"/>
          <w:szCs w:val="22"/>
          <w:rtl w:val="0"/>
        </w:rPr>
        <w:t xml:space="preserve">Nº participantes</w:t>
      </w:r>
    </w:p>
    <w:p w:rsidR="00000000" w:rsidDel="00000000" w:rsidP="00000000" w:rsidRDefault="00000000" w:rsidRPr="00000000" w14:paraId="0000000D">
      <w:pPr>
        <w:numPr>
          <w:ilvl w:val="0"/>
          <w:numId w:val="1"/>
        </w:numPr>
        <w:spacing w:after="0" w:afterAutospacing="0" w:before="0" w:beforeAutospacing="0" w:line="360" w:lineRule="auto"/>
        <w:ind w:left="720" w:hanging="360"/>
        <w:jc w:val="both"/>
        <w:rPr>
          <w:sz w:val="22"/>
          <w:szCs w:val="22"/>
          <w:u w:val="none"/>
        </w:rPr>
      </w:pPr>
      <w:r w:rsidDel="00000000" w:rsidR="00000000" w:rsidRPr="00000000">
        <w:rPr>
          <w:sz w:val="22"/>
          <w:szCs w:val="22"/>
          <w:rtl w:val="0"/>
        </w:rPr>
        <w:t xml:space="preserve">Objetivos, indicadores de evaluación y resultados.</w:t>
      </w:r>
    </w:p>
    <w:p w:rsidR="00000000" w:rsidDel="00000000" w:rsidP="00000000" w:rsidRDefault="00000000" w:rsidRPr="00000000" w14:paraId="0000000E">
      <w:pPr>
        <w:numPr>
          <w:ilvl w:val="0"/>
          <w:numId w:val="1"/>
        </w:numPr>
        <w:spacing w:after="0" w:afterAutospacing="0" w:before="0" w:beforeAutospacing="0" w:line="360" w:lineRule="auto"/>
        <w:ind w:left="720" w:hanging="360"/>
        <w:jc w:val="both"/>
        <w:rPr>
          <w:sz w:val="22"/>
          <w:szCs w:val="22"/>
          <w:u w:val="none"/>
        </w:rPr>
      </w:pPr>
      <w:r w:rsidDel="00000000" w:rsidR="00000000" w:rsidRPr="00000000">
        <w:rPr>
          <w:sz w:val="22"/>
          <w:szCs w:val="22"/>
          <w:rtl w:val="0"/>
        </w:rPr>
        <w:t xml:space="preserve">Actuaciones desarrolladas</w:t>
      </w:r>
      <w:r w:rsidDel="00000000" w:rsidR="00000000" w:rsidRPr="00000000">
        <w:rPr>
          <w:i w:val="1"/>
          <w:iCs w:val="1"/>
          <w:sz w:val="22"/>
          <w:szCs w:val="22"/>
          <w:rtl w:val="0"/>
        </w:rPr>
        <w:t xml:space="preserve">.</w:t>
      </w:r>
    </w:p>
    <w:p w:rsidR="00000000" w:rsidDel="00000000" w:rsidP="00000000" w:rsidRDefault="00000000" w:rsidRPr="00000000" w14:paraId="0000000F">
      <w:pPr>
        <w:numPr>
          <w:ilvl w:val="0"/>
          <w:numId w:val="1"/>
        </w:numPr>
        <w:spacing w:before="0" w:beforeAutospacing="0" w:line="360" w:lineRule="auto"/>
        <w:ind w:left="720" w:hanging="360"/>
        <w:jc w:val="both"/>
        <w:rPr>
          <w:sz w:val="22"/>
          <w:szCs w:val="22"/>
          <w:u w:val="none"/>
        </w:rPr>
      </w:pPr>
      <w:r w:rsidDel="00000000" w:rsidR="00000000" w:rsidRPr="00000000">
        <w:rPr>
          <w:sz w:val="22"/>
          <w:szCs w:val="22"/>
          <w:rtl w:val="0"/>
        </w:rPr>
        <w:t xml:space="preserve">Descripción de los medios con los que se ha contado:</w:t>
      </w:r>
    </w:p>
    <w:p w:rsidR="00000000" w:rsidDel="00000000" w:rsidP="00000000" w:rsidRDefault="00000000" w:rsidRPr="00000000" w14:paraId="00000010">
      <w:pPr>
        <w:numPr>
          <w:ilvl w:val="1"/>
          <w:numId w:val="1"/>
        </w:numPr>
        <w:spacing w:after="0" w:afterAutospacing="0" w:line="360" w:lineRule="auto"/>
        <w:ind w:left="1440" w:hanging="360"/>
        <w:jc w:val="both"/>
        <w:rPr>
          <w:sz w:val="22"/>
          <w:szCs w:val="22"/>
          <w:u w:val="none"/>
        </w:rPr>
      </w:pPr>
      <w:r w:rsidDel="00000000" w:rsidR="00000000" w:rsidRPr="00000000">
        <w:rPr>
          <w:sz w:val="22"/>
          <w:szCs w:val="22"/>
          <w:rtl w:val="0"/>
        </w:rPr>
        <w:t xml:space="preserve">Balance de la actividad.</w:t>
      </w:r>
    </w:p>
    <w:p w:rsidR="00000000" w:rsidDel="00000000" w:rsidP="00000000" w:rsidRDefault="00000000" w:rsidRPr="00000000" w14:paraId="00000011">
      <w:pPr>
        <w:numPr>
          <w:ilvl w:val="0"/>
          <w:numId w:val="1"/>
        </w:numPr>
        <w:spacing w:before="0" w:beforeAutospacing="0" w:line="360" w:lineRule="auto"/>
        <w:ind w:left="720" w:hanging="360"/>
        <w:jc w:val="both"/>
        <w:rPr>
          <w:sz w:val="22"/>
          <w:szCs w:val="22"/>
          <w:u w:val="none"/>
        </w:rPr>
      </w:pPr>
      <w:r w:rsidDel="00000000" w:rsidR="00000000" w:rsidRPr="00000000">
        <w:rPr>
          <w:sz w:val="22"/>
          <w:szCs w:val="22"/>
          <w:rtl w:val="0"/>
        </w:rPr>
        <w:t xml:space="preserve">Documentación gráfica.</w:t>
      </w:r>
      <w:r w:rsidDel="00000000" w:rsidR="00000000" w:rsidRPr="00000000">
        <w:rPr>
          <w:rtl w:val="0"/>
        </w:rPr>
      </w:r>
    </w:p>
    <w:p w:rsidR="00000000" w:rsidDel="00000000" w:rsidP="00000000" w:rsidRDefault="00000000" w:rsidRPr="00000000" w14:paraId="00000012">
      <w:pPr>
        <w:spacing w:before="240" w:line="360" w:lineRule="auto"/>
        <w:jc w:val="both"/>
        <w:rPr>
          <w:sz w:val="22"/>
          <w:szCs w:val="22"/>
        </w:rPr>
      </w:pPr>
      <w:r w:rsidDel="00000000" w:rsidR="00000000" w:rsidRPr="00000000">
        <w:rPr>
          <w:sz w:val="22"/>
          <w:szCs w:val="22"/>
          <w:rtl w:val="0"/>
        </w:rPr>
        <w:t xml:space="preserve">La memoria y la documentación gráfica se tienen que enviar a </w:t>
      </w:r>
      <w:hyperlink r:id="rId6">
        <w:r w:rsidDel="00000000" w:rsidR="00000000" w:rsidRPr="00000000">
          <w:rPr>
            <w:color w:val="1155cc"/>
            <w:sz w:val="22"/>
            <w:szCs w:val="22"/>
            <w:highlight w:val="white"/>
            <w:u w:val="single"/>
            <w:rtl w:val="0"/>
          </w:rPr>
          <w:t xml:space="preserve">fondomouscron@fundacionpromesa.es</w:t>
        </w:r>
      </w:hyperlink>
      <w:r w:rsidDel="00000000" w:rsidR="00000000" w:rsidRPr="00000000">
        <w:rPr>
          <w:sz w:val="22"/>
          <w:szCs w:val="22"/>
          <w:rtl w:val="0"/>
        </w:rPr>
        <w:t xml:space="preserve"> antes de que se cumplan 60 días del cierre de la actividad que solicita la financiación (tal y como aparece en la solicitud).</w:t>
      </w:r>
    </w:p>
    <w:p w:rsidR="00000000" w:rsidDel="00000000" w:rsidP="00000000" w:rsidRDefault="00000000" w:rsidRPr="00000000" w14:paraId="00000013">
      <w:pPr>
        <w:spacing w:after="160" w:line="278.00000000000006" w:lineRule="auto"/>
        <w:jc w:val="both"/>
        <w:rPr>
          <w:sz w:val="22"/>
          <w:szCs w:val="22"/>
        </w:rPr>
      </w:pPr>
      <w:r w:rsidDel="00000000" w:rsidR="00000000" w:rsidRPr="00000000">
        <w:rPr>
          <w:rtl w:val="0"/>
        </w:rPr>
      </w:r>
    </w:p>
    <w:p w:rsidR="00000000" w:rsidDel="00000000" w:rsidP="00000000" w:rsidRDefault="00000000" w:rsidRPr="00000000" w14:paraId="00000014">
      <w:pPr>
        <w:pageBreakBefore w:val="0"/>
        <w:widowControl w:val="0"/>
        <w:rPr>
          <w:sz w:val="22"/>
          <w:szCs w:val="22"/>
        </w:rPr>
      </w:pPr>
      <w:r w:rsidDel="00000000" w:rsidR="00000000" w:rsidRPr="00000000">
        <w:rPr>
          <w:sz w:val="22"/>
          <w:szCs w:val="22"/>
          <w:rtl w:val="0"/>
        </w:rPr>
        <w:t xml:space="preserve">Atentamente,</w:t>
      </w:r>
    </w:p>
    <w:p w:rsidR="00000000" w:rsidDel="00000000" w:rsidP="00000000" w:rsidRDefault="00000000" w:rsidRPr="00000000" w14:paraId="00000015">
      <w:pPr>
        <w:pageBreakBefore w:val="0"/>
        <w:widowControl w:val="0"/>
        <w:rPr>
          <w:sz w:val="22"/>
          <w:szCs w:val="22"/>
        </w:rPr>
      </w:pPr>
      <w:r w:rsidDel="00000000" w:rsidR="00000000" w:rsidRPr="00000000">
        <w:rPr>
          <w:sz w:val="22"/>
          <w:szCs w:val="22"/>
          <w:rtl w:val="0"/>
        </w:rPr>
        <w:t xml:space="preserve">Fundación Promesa.</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992.1259842519685" w:left="1440" w:right="1440" w:header="850.3937007874016" w:footer="850.3937007874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jc w:val="center"/>
      <w:rPr>
        <w:sz w:val="20"/>
        <w:szCs w:val="20"/>
      </w:rPr>
    </w:pPr>
    <w:r w:rsidDel="00000000" w:rsidR="00000000" w:rsidRPr="00000000">
      <w:rPr>
        <w:b w:val="1"/>
        <w:bCs w:val="1"/>
        <w:color w:val="9e2066"/>
        <w:sz w:val="20"/>
        <w:szCs w:val="20"/>
        <w:rtl w:val="0"/>
      </w:rPr>
      <w:t xml:space="preserve">Fundación PROMESA</w:t>
    </w:r>
    <w:r w:rsidDel="00000000" w:rsidR="00000000" w:rsidRPr="00000000">
      <w:rPr>
        <w:sz w:val="20"/>
        <w:szCs w:val="20"/>
        <w:rtl w:val="0"/>
      </w:rPr>
      <w:t xml:space="preserve"> - Calle Entre Arroyos, 19 posterior - 28030 - Madrid</w:t>
    </w:r>
  </w:p>
  <w:p w:rsidR="00000000" w:rsidDel="00000000" w:rsidP="00000000" w:rsidRDefault="00000000" w:rsidRPr="00000000" w14:paraId="0000001B">
    <w:pPr>
      <w:jc w:val="center"/>
      <w:rPr>
        <w:sz w:val="20"/>
        <w:szCs w:val="20"/>
      </w:rPr>
    </w:pPr>
    <w:hyperlink r:id="rId1">
      <w:r w:rsidDel="00000000" w:rsidR="00000000" w:rsidRPr="00000000">
        <w:rPr>
          <w:color w:val="1155cc"/>
          <w:sz w:val="20"/>
          <w:szCs w:val="20"/>
          <w:u w:val="single"/>
          <w:rtl w:val="0"/>
        </w:rPr>
        <w:t xml:space="preserve">info@fundacionpromesa.es</w:t>
      </w:r>
    </w:hyperlink>
    <w:r w:rsidDel="00000000" w:rsidR="00000000" w:rsidRPr="00000000">
      <w:rPr>
        <w:sz w:val="20"/>
        <w:szCs w:val="20"/>
        <w:rtl w:val="0"/>
      </w:rPr>
      <w:t xml:space="preserve"> -</w:t>
    </w:r>
    <w:r w:rsidDel="00000000" w:rsidR="00000000" w:rsidRPr="00000000">
      <w:rPr>
        <w:b w:val="1"/>
        <w:bCs w:val="1"/>
        <w:color w:val="9900ff"/>
        <w:sz w:val="20"/>
        <w:szCs w:val="20"/>
        <w:rtl w:val="0"/>
      </w:rPr>
      <w:t xml:space="preserve"> </w:t>
    </w:r>
    <w:hyperlink r:id="rId2">
      <w:r w:rsidDel="00000000" w:rsidR="00000000" w:rsidRPr="00000000">
        <w:rPr>
          <w:b w:val="1"/>
          <w:bCs w:val="1"/>
          <w:color w:val="1155cc"/>
          <w:sz w:val="20"/>
          <w:szCs w:val="20"/>
          <w:u w:val="single"/>
          <w:rtl w:val="0"/>
        </w:rPr>
        <w:t xml:space="preserve">http://fundacionpromesa.es</w:t>
      </w:r>
    </w:hyperlink>
    <w:r w:rsidDel="00000000" w:rsidR="00000000" w:rsidRPr="00000000">
      <w:rPr>
        <w:sz w:val="20"/>
        <w:szCs w:val="20"/>
        <w:rtl w:val="0"/>
      </w:rPr>
      <w:t xml:space="preserve"> - 91 091 33 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3714750</wp:posOffset>
          </wp:positionH>
          <wp:positionV relativeFrom="paragraph">
            <wp:posOffset>-561974</wp:posOffset>
          </wp:positionV>
          <wp:extent cx="2226024" cy="728663"/>
          <wp:effectExtent b="0" l="0" r="0" t="0"/>
          <wp:wrapNone/>
          <wp:docPr id="1" name="image1.png"/>
          <a:graphic>
            <a:graphicData uri="http://schemas.openxmlformats.org/drawingml/2006/picture">
              <pic:pic>
                <pic:nvPicPr>
                  <pic:cNvPr id="0" name="image1.png"/>
                  <pic:cNvPicPr preferRelativeResize="0"/>
                </pic:nvPicPr>
                <pic:blipFill>
                  <a:blip r:embed="rId1"/>
                  <a:srcRect b="38138" l="0" r="0" t="29390"/>
                  <a:stretch>
                    <a:fillRect/>
                  </a:stretch>
                </pic:blipFill>
                <pic:spPr>
                  <a:xfrm>
                    <a:off x="0" y="0"/>
                    <a:ext cx="2226024" cy="72866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8"/>
        <w:szCs w:val="28"/>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fondomouscron@fundacionpromesa.es"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_rels/footer2.xml.rels><?xml version="1.0" encoding="UTF-8" standalone="yes"?><Relationships xmlns="http://schemas.openxmlformats.org/package/2006/relationships"><Relationship Id="rId1" Type="http://schemas.openxmlformats.org/officeDocument/2006/relationships/hyperlink" Target="mailto:info@fundacionpromesa.es" TargetMode="External"/><Relationship Id="rId2" Type="http://schemas.openxmlformats.org/officeDocument/2006/relationships/hyperlink" Target="http://fundacionpromes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